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3823" w:rsidRDefault="006C56A2" w:rsidP="001B2104">
      <w:pPr>
        <w:jc w:val="center"/>
        <w:rPr>
          <w:b/>
          <w:sz w:val="28"/>
          <w:szCs w:val="28"/>
        </w:rPr>
      </w:pPr>
      <w:r w:rsidRPr="001B2104">
        <w:rPr>
          <w:b/>
          <w:sz w:val="28"/>
          <w:szCs w:val="28"/>
        </w:rPr>
        <w:t>Linii directoare de negociere</w:t>
      </w:r>
      <w:r w:rsidR="00A3690D">
        <w:rPr>
          <w:b/>
          <w:sz w:val="28"/>
          <w:szCs w:val="28"/>
        </w:rPr>
        <w:t xml:space="preserve"> în relația cu banii</w:t>
      </w:r>
      <w:r w:rsidR="00E93823">
        <w:rPr>
          <w:b/>
          <w:sz w:val="28"/>
          <w:szCs w:val="28"/>
        </w:rPr>
        <w:t>.</w:t>
      </w:r>
    </w:p>
    <w:p w:rsidR="00964BA2" w:rsidRPr="001B2104" w:rsidRDefault="006C56A2" w:rsidP="001B2104">
      <w:pPr>
        <w:jc w:val="center"/>
        <w:rPr>
          <w:b/>
          <w:sz w:val="28"/>
          <w:szCs w:val="28"/>
        </w:rPr>
      </w:pPr>
      <w:r w:rsidRPr="001B2104">
        <w:rPr>
          <w:b/>
          <w:sz w:val="28"/>
          <w:szCs w:val="28"/>
        </w:rPr>
        <w:t>Exercițiu</w:t>
      </w:r>
      <w:r w:rsidR="00E93823">
        <w:rPr>
          <w:b/>
          <w:sz w:val="28"/>
          <w:szCs w:val="28"/>
        </w:rPr>
        <w:t>l</w:t>
      </w:r>
      <w:r w:rsidRPr="001B2104">
        <w:rPr>
          <w:b/>
          <w:sz w:val="28"/>
          <w:szCs w:val="28"/>
        </w:rPr>
        <w:t xml:space="preserve"> </w:t>
      </w:r>
      <w:r w:rsidR="00E93823">
        <w:rPr>
          <w:b/>
          <w:sz w:val="28"/>
          <w:szCs w:val="28"/>
        </w:rPr>
        <w:t>celor 4 genunchi</w:t>
      </w:r>
    </w:p>
    <w:p w:rsidR="00964BA2" w:rsidRDefault="00964BA2" w:rsidP="00EF1390">
      <w:pPr>
        <w:jc w:val="both"/>
      </w:pPr>
    </w:p>
    <w:p w:rsidR="00964BA2" w:rsidRDefault="00964BA2" w:rsidP="00EF1390">
      <w:pPr>
        <w:jc w:val="both"/>
      </w:pPr>
    </w:p>
    <w:p w:rsidR="007872D3" w:rsidRDefault="006C56A2" w:rsidP="00EF1390">
      <w:pPr>
        <w:jc w:val="both"/>
      </w:pPr>
      <w:r w:rsidRPr="006C56A2">
        <w:t xml:space="preserve">Acest exercițiu oferă un set de linii directoare pe care cuplurile le pot utiliza pentru a-i ajuta să discute problemele </w:t>
      </w:r>
      <w:r w:rsidR="00A3690D">
        <w:t xml:space="preserve">financiare </w:t>
      </w:r>
      <w:r w:rsidRPr="006C56A2">
        <w:t xml:space="preserve">provocatoare în mod productiv. Poate fi util să oferi copiilor acestei tehnici de negociere </w:t>
      </w:r>
      <w:r w:rsidR="00E93823">
        <w:t xml:space="preserve">specifice </w:t>
      </w:r>
      <w:r w:rsidRPr="006C56A2">
        <w:t xml:space="preserve">cuplurilor și să îi încurajezi să o utilizeze ori de câte ori au nevoie pentru a vorbi despre probleme financiare care provoacă un conflict sau o dificultate pentru </w:t>
      </w:r>
      <w:r w:rsidR="00E93823">
        <w:t>ei.</w:t>
      </w:r>
      <w:r w:rsidRPr="006C56A2">
        <w:t xml:space="preserve"> </w:t>
      </w:r>
    </w:p>
    <w:p w:rsidR="00E93823" w:rsidRDefault="006C56A2" w:rsidP="00EF1390">
      <w:pPr>
        <w:jc w:val="both"/>
      </w:pPr>
      <w:r w:rsidRPr="006C56A2">
        <w:t>Scopul este negocierea și co</w:t>
      </w:r>
      <w:r w:rsidR="00E93823">
        <w:t>nsensul</w:t>
      </w:r>
      <w:r w:rsidRPr="006C56A2">
        <w:t xml:space="preserve">. </w:t>
      </w:r>
    </w:p>
    <w:p w:rsidR="006C56A2" w:rsidRDefault="006C56A2" w:rsidP="00EF1390">
      <w:pPr>
        <w:jc w:val="both"/>
      </w:pPr>
      <w:r w:rsidRPr="006C56A2">
        <w:t xml:space="preserve">Amintiți-vă: Rareori un partener primește tot ce își dorește sau are nevoie în jurul unei </w:t>
      </w:r>
      <w:proofErr w:type="spellStart"/>
      <w:r w:rsidR="00E93823">
        <w:t>situatii</w:t>
      </w:r>
      <w:proofErr w:type="spellEnd"/>
      <w:r w:rsidR="00E93823">
        <w:t>,</w:t>
      </w:r>
      <w:r w:rsidRPr="006C56A2">
        <w:t xml:space="preserve"> într-o relație sănătoasă. </w:t>
      </w:r>
    </w:p>
    <w:p w:rsidR="00D67BC9" w:rsidRDefault="00D67BC9" w:rsidP="00EF1390">
      <w:pPr>
        <w:jc w:val="both"/>
      </w:pPr>
    </w:p>
    <w:p w:rsidR="00E93823" w:rsidRDefault="00CE793F" w:rsidP="00EF1390">
      <w:pPr>
        <w:pStyle w:val="ListParagraph"/>
        <w:numPr>
          <w:ilvl w:val="0"/>
          <w:numId w:val="1"/>
        </w:numPr>
        <w:jc w:val="both"/>
      </w:pPr>
      <w:r>
        <w:t xml:space="preserve">EL </w:t>
      </w:r>
      <w:r w:rsidR="006C56A2" w:rsidRPr="006C56A2">
        <w:t xml:space="preserve">identifică o problemă și solicită partenerului B timp să discute despre aceasta. </w:t>
      </w:r>
    </w:p>
    <w:p w:rsidR="00E93823" w:rsidRDefault="006C56A2" w:rsidP="00E93823">
      <w:pPr>
        <w:pStyle w:val="ListParagraph"/>
        <w:numPr>
          <w:ilvl w:val="0"/>
          <w:numId w:val="2"/>
        </w:numPr>
        <w:jc w:val="both"/>
      </w:pPr>
      <w:r w:rsidRPr="006C56A2">
        <w:t xml:space="preserve">Aceștia fac o programare și sunt de acord să </w:t>
      </w:r>
      <w:r w:rsidR="00E93823">
        <w:t>gestioneze</w:t>
      </w:r>
      <w:r w:rsidRPr="006C56A2">
        <w:t xml:space="preserve"> acel moment fără întreruperi. </w:t>
      </w:r>
    </w:p>
    <w:p w:rsidR="00E93823" w:rsidRDefault="006C56A2" w:rsidP="00E93823">
      <w:pPr>
        <w:pStyle w:val="ListParagraph"/>
        <w:numPr>
          <w:ilvl w:val="0"/>
          <w:numId w:val="2"/>
        </w:numPr>
        <w:jc w:val="both"/>
      </w:pPr>
      <w:r w:rsidRPr="006C56A2">
        <w:t>Cel mai bine este să păstrați simp</w:t>
      </w:r>
      <w:r w:rsidR="00E93823">
        <w:t>litatea</w:t>
      </w:r>
      <w:r w:rsidRPr="006C56A2">
        <w:t xml:space="preserve"> și să vă concentrați pe un singur subiect. </w:t>
      </w:r>
    </w:p>
    <w:p w:rsidR="00E93823" w:rsidRDefault="00E93823" w:rsidP="00E93823">
      <w:pPr>
        <w:pStyle w:val="ListParagraph"/>
        <w:numPr>
          <w:ilvl w:val="0"/>
          <w:numId w:val="2"/>
        </w:numPr>
        <w:jc w:val="both"/>
      </w:pPr>
      <w:r>
        <w:t>E</w:t>
      </w:r>
      <w:r w:rsidR="006C56A2" w:rsidRPr="006C56A2">
        <w:t xml:space="preserve">ste util să </w:t>
      </w:r>
      <w:r>
        <w:t>hotărâți</w:t>
      </w:r>
      <w:r w:rsidR="006C56A2" w:rsidRPr="006C56A2">
        <w:t xml:space="preserve"> cât timp să alocați discuției. </w:t>
      </w:r>
    </w:p>
    <w:p w:rsidR="006C56A2" w:rsidRDefault="006C56A2" w:rsidP="00E93823">
      <w:pPr>
        <w:pStyle w:val="ListParagraph"/>
        <w:numPr>
          <w:ilvl w:val="0"/>
          <w:numId w:val="2"/>
        </w:numPr>
        <w:jc w:val="both"/>
      </w:pPr>
      <w:r w:rsidRPr="006C56A2">
        <w:t xml:space="preserve">Dacă mai multe probleme provoacă îngrijorare, </w:t>
      </w:r>
      <w:proofErr w:type="spellStart"/>
      <w:r w:rsidRPr="006C56A2">
        <w:t>acordați-le</w:t>
      </w:r>
      <w:proofErr w:type="spellEnd"/>
      <w:r w:rsidRPr="006C56A2">
        <w:t xml:space="preserve"> prioritate înainte de a începe negocierea. Solicitarea unei întâlniri ajută la evitarea </w:t>
      </w:r>
      <w:r w:rsidR="00E93823">
        <w:t xml:space="preserve">discuțiilor aprinse cu </w:t>
      </w:r>
      <w:r w:rsidRPr="006C56A2">
        <w:t>partener</w:t>
      </w:r>
      <w:r w:rsidR="00E93823">
        <w:t>ul</w:t>
      </w:r>
      <w:r w:rsidRPr="006C56A2">
        <w:t xml:space="preserve"> care </w:t>
      </w:r>
      <w:r w:rsidR="00E93823">
        <w:t>este nervos</w:t>
      </w:r>
      <w:r w:rsidRPr="006C56A2">
        <w:t>. De asemenea, ajută fiecare să se pregătească pentru discuții și îi permite să aibă loc fără distrageri. Acest lucru este în contrast puternic cu modul în care problemele încărcate emoțional sunt de obicei discutate în relații. Adesea, partenerii sfârșesc să facă fotografii unul pe celălalt în timp ce trec sau evită să vorbească deloc despre această problemă.</w:t>
      </w:r>
    </w:p>
    <w:p w:rsidR="006C56A2" w:rsidRDefault="006C56A2" w:rsidP="00EF1390">
      <w:pPr>
        <w:pStyle w:val="ListParagraph"/>
        <w:jc w:val="both"/>
      </w:pPr>
    </w:p>
    <w:p w:rsidR="006C56A2" w:rsidRDefault="00CE793F" w:rsidP="00EF1390">
      <w:pPr>
        <w:pStyle w:val="ListParagraph"/>
        <w:numPr>
          <w:ilvl w:val="0"/>
          <w:numId w:val="1"/>
        </w:numPr>
        <w:jc w:val="both"/>
      </w:pPr>
      <w:r>
        <w:t xml:space="preserve">EL </w:t>
      </w:r>
      <w:r w:rsidR="006C56A2" w:rsidRPr="006C56A2">
        <w:t xml:space="preserve">și </w:t>
      </w:r>
      <w:r>
        <w:t>EA</w:t>
      </w:r>
      <w:r w:rsidR="006C56A2" w:rsidRPr="006C56A2">
        <w:t xml:space="preserve"> stau „genunchi la genunchi” unul față de celălalt.</w:t>
      </w:r>
    </w:p>
    <w:p w:rsidR="006C56A2" w:rsidRDefault="006C56A2" w:rsidP="00EF1390">
      <w:pPr>
        <w:pStyle w:val="ListParagraph"/>
        <w:jc w:val="both"/>
      </w:pPr>
    </w:p>
    <w:p w:rsidR="006C56A2" w:rsidRDefault="006C56A2" w:rsidP="00EF1390">
      <w:pPr>
        <w:pStyle w:val="ListParagraph"/>
        <w:numPr>
          <w:ilvl w:val="0"/>
          <w:numId w:val="1"/>
        </w:numPr>
        <w:jc w:val="both"/>
      </w:pPr>
      <w:r w:rsidRPr="006C56A2">
        <w:t xml:space="preserve">Fiecare partener face o auto-verificare internă pentru a determina emoțiile cu privire la această problemă și intensitatea acestor sentimente pe o scară de la unu (scăzut) la zece (mare). Dacă intensitatea este de șase sau mai mare pentru oricare dintre persoane, partenerii nu sunt pregătiți să discute problema. Luați </w:t>
      </w:r>
      <w:r w:rsidR="00E93823">
        <w:t>o pauză</w:t>
      </w:r>
      <w:r w:rsidRPr="006C56A2">
        <w:t>, de obicei cincisprezece-treizeci de minute și reveniți. Dacă, în orice moment al discuției, un partener atinge intensitatea de șase sau mai mar</w:t>
      </w:r>
      <w:r w:rsidR="00964BA2">
        <w:t>e</w:t>
      </w:r>
      <w:r w:rsidRPr="006C56A2">
        <w:t xml:space="preserve">, este timpul să aloce </w:t>
      </w:r>
      <w:r w:rsidR="00E93823">
        <w:t>o pauză similară</w:t>
      </w:r>
      <w:r w:rsidRPr="006C56A2">
        <w:t xml:space="preserve"> pentru a evita </w:t>
      </w:r>
      <w:r w:rsidR="00E93823">
        <w:t>excesele</w:t>
      </w:r>
      <w:r w:rsidRPr="006C56A2">
        <w:t xml:space="preserve"> emoționale</w:t>
      </w:r>
      <w:r w:rsidR="00E93823">
        <w:t xml:space="preserve">, </w:t>
      </w:r>
      <w:r w:rsidRPr="006C56A2">
        <w:t xml:space="preserve">apoi să revină la discuție. În timpul </w:t>
      </w:r>
      <w:r w:rsidR="00E93823">
        <w:t>pauzei</w:t>
      </w:r>
      <w:r w:rsidRPr="006C56A2">
        <w:t xml:space="preserve">, este mai bine dacă partenerii fac lucruri care sunt </w:t>
      </w:r>
      <w:r w:rsidR="00E93823">
        <w:t>relaxante,</w:t>
      </w:r>
      <w:r w:rsidRPr="006C56A2">
        <w:t xml:space="preserve"> în natură, mai degrabă decât să </w:t>
      </w:r>
      <w:r w:rsidR="00E93823">
        <w:t>analizele</w:t>
      </w:r>
      <w:r w:rsidRPr="006C56A2">
        <w:t xml:space="preserve"> problema pe care încearcă să o rezolve. Vă sugerăm în continuare c</w:t>
      </w:r>
      <w:r w:rsidR="00E93823">
        <w:t>a</w:t>
      </w:r>
      <w:r w:rsidRPr="006C56A2">
        <w:t xml:space="preserve"> în timpul perioadei de </w:t>
      </w:r>
      <w:r w:rsidR="00E93823">
        <w:t>pauză</w:t>
      </w:r>
      <w:r w:rsidRPr="006C56A2">
        <w:t>, fiecare p</w:t>
      </w:r>
      <w:r w:rsidR="00E93823">
        <w:t>artener</w:t>
      </w:r>
      <w:r w:rsidRPr="006C56A2">
        <w:t xml:space="preserve"> se gânde</w:t>
      </w:r>
      <w:r w:rsidR="00E93823">
        <w:t>ască</w:t>
      </w:r>
      <w:r w:rsidRPr="006C56A2">
        <w:t xml:space="preserve"> la ceva ce ar putea face diferit</w:t>
      </w:r>
      <w:r w:rsidR="00E93823">
        <w:t>,</w:t>
      </w:r>
      <w:r w:rsidRPr="006C56A2">
        <w:t xml:space="preserve"> pentru a duce discuția înainte.</w:t>
      </w:r>
    </w:p>
    <w:p w:rsidR="006C56A2" w:rsidRDefault="006C56A2" w:rsidP="00EF1390">
      <w:pPr>
        <w:jc w:val="both"/>
      </w:pPr>
    </w:p>
    <w:p w:rsidR="006C56A2" w:rsidRDefault="00CE793F" w:rsidP="00EF1390">
      <w:pPr>
        <w:pStyle w:val="ListParagraph"/>
        <w:numPr>
          <w:ilvl w:val="0"/>
          <w:numId w:val="1"/>
        </w:numPr>
        <w:jc w:val="both"/>
      </w:pPr>
      <w:r>
        <w:t xml:space="preserve">EL </w:t>
      </w:r>
      <w:r w:rsidR="006C56A2" w:rsidRPr="006C56A2">
        <w:t xml:space="preserve">începe cu o scurtă prezentare a perspectivei sale </w:t>
      </w:r>
      <w:r w:rsidR="00E93823" w:rsidRPr="006C56A2">
        <w:t xml:space="preserve">(trei-cinci minute) </w:t>
      </w:r>
      <w:r w:rsidR="006C56A2" w:rsidRPr="006C56A2">
        <w:t>asupra probleme</w:t>
      </w:r>
      <w:r w:rsidR="00D67BC9">
        <w:t>i. E</w:t>
      </w:r>
      <w:r w:rsidR="00E93823">
        <w:t>L</w:t>
      </w:r>
      <w:r w:rsidR="00D67BC9">
        <w:t xml:space="preserve"> folosește declarațiile „EU” și păstrează discuția</w:t>
      </w:r>
      <w:r w:rsidR="006C56A2" w:rsidRPr="006C56A2">
        <w:t xml:space="preserve"> în jurul a </w:t>
      </w:r>
      <w:r w:rsidR="006C56A2" w:rsidRPr="00E93823">
        <w:rPr>
          <w:b/>
        </w:rPr>
        <w:t>ceea ce are</w:t>
      </w:r>
      <w:r w:rsidR="006C56A2" w:rsidRPr="006C56A2">
        <w:t xml:space="preserve"> nevoie în</w:t>
      </w:r>
      <w:r w:rsidR="00D67BC9">
        <w:t xml:space="preserve"> contextul </w:t>
      </w:r>
      <w:r w:rsidR="006C56A2" w:rsidRPr="006C56A2">
        <w:t xml:space="preserve">problemei și a ceea ce </w:t>
      </w:r>
      <w:r w:rsidR="006C56A2" w:rsidRPr="00E93823">
        <w:rPr>
          <w:b/>
        </w:rPr>
        <w:t>este dispus să ofere</w:t>
      </w:r>
      <w:r w:rsidR="006C56A2" w:rsidRPr="006C56A2">
        <w:t>.</w:t>
      </w:r>
    </w:p>
    <w:p w:rsidR="00964BA2" w:rsidRDefault="00964BA2" w:rsidP="00EF1390">
      <w:pPr>
        <w:pStyle w:val="ListParagraph"/>
        <w:jc w:val="both"/>
      </w:pPr>
    </w:p>
    <w:p w:rsidR="00964BA2" w:rsidRDefault="00CE793F" w:rsidP="00EF1390">
      <w:pPr>
        <w:pStyle w:val="ListParagraph"/>
        <w:numPr>
          <w:ilvl w:val="0"/>
          <w:numId w:val="1"/>
        </w:numPr>
        <w:jc w:val="both"/>
      </w:pPr>
      <w:r>
        <w:t>EL</w:t>
      </w:r>
      <w:r w:rsidR="00D67BC9">
        <w:t xml:space="preserve"> o</w:t>
      </w:r>
      <w:r w:rsidR="00964BA2" w:rsidRPr="00964BA2">
        <w:t xml:space="preserve"> întreabă pe </w:t>
      </w:r>
      <w:r>
        <w:t>EA</w:t>
      </w:r>
      <w:r w:rsidR="00964BA2" w:rsidRPr="00964BA2">
        <w:t xml:space="preserve"> da</w:t>
      </w:r>
      <w:r w:rsidR="00D67BC9">
        <w:t>că are nevoie de clarificări ale</w:t>
      </w:r>
      <w:r w:rsidR="00964BA2" w:rsidRPr="00964BA2">
        <w:t xml:space="preserve"> declarațiilor sale. Nu este vorba de a fi de acord sau de a nu fi de acord cu perspectiva </w:t>
      </w:r>
      <w:r w:rsidR="00D67BC9">
        <w:t>lui</w:t>
      </w:r>
      <w:r w:rsidR="00964BA2" w:rsidRPr="00964BA2">
        <w:t xml:space="preserve">; scopul este să adune informații și ca </w:t>
      </w:r>
      <w:r>
        <w:t>EA</w:t>
      </w:r>
      <w:r w:rsidR="00964BA2" w:rsidRPr="00964BA2">
        <w:t xml:space="preserve"> să înțeleagă ce a spus </w:t>
      </w:r>
      <w:r w:rsidR="00D67BC9">
        <w:t>EL</w:t>
      </w:r>
      <w:r w:rsidR="00964BA2" w:rsidRPr="00964BA2">
        <w:t xml:space="preserve">. Apoi </w:t>
      </w:r>
      <w:r>
        <w:t>EA</w:t>
      </w:r>
      <w:r w:rsidR="00964BA2" w:rsidRPr="00964BA2">
        <w:t xml:space="preserve"> folosește ascultarea </w:t>
      </w:r>
      <w:r w:rsidR="00964BA2" w:rsidRPr="00964BA2">
        <w:lastRenderedPageBreak/>
        <w:t>refle</w:t>
      </w:r>
      <w:r w:rsidR="00E93823">
        <w:t>xivă</w:t>
      </w:r>
      <w:r w:rsidR="00964BA2" w:rsidRPr="00964BA2">
        <w:t xml:space="preserve"> („Ceea ce am auzit că spui este…”) pentru a </w:t>
      </w:r>
      <w:r w:rsidR="00E93823">
        <w:t>con</w:t>
      </w:r>
      <w:r w:rsidR="00964BA2" w:rsidRPr="00964BA2">
        <w:t xml:space="preserve">firma ceea ce a auzit. Dacă </w:t>
      </w:r>
      <w:r>
        <w:t>EL</w:t>
      </w:r>
      <w:r w:rsidR="00D67BC9">
        <w:t xml:space="preserve"> </w:t>
      </w:r>
      <w:r w:rsidR="00964BA2" w:rsidRPr="00964BA2">
        <w:t>nu este de acord cu ce</w:t>
      </w:r>
      <w:r w:rsidR="00D67BC9">
        <w:t>ea ce a fost rezumat</w:t>
      </w:r>
      <w:r w:rsidR="00964BA2" w:rsidRPr="00964BA2">
        <w:t>, i se oferă șansa de a-ș</w:t>
      </w:r>
      <w:r w:rsidR="00D67BC9">
        <w:t>i clarifica mesajul</w:t>
      </w:r>
      <w:r w:rsidR="00964BA2" w:rsidRPr="00964BA2">
        <w:t>.</w:t>
      </w:r>
    </w:p>
    <w:p w:rsidR="00964BA2" w:rsidRDefault="00964BA2" w:rsidP="00EF1390">
      <w:pPr>
        <w:pStyle w:val="ListParagraph"/>
        <w:jc w:val="both"/>
      </w:pPr>
    </w:p>
    <w:p w:rsidR="00964BA2" w:rsidRDefault="00964BA2" w:rsidP="00EF1390">
      <w:pPr>
        <w:pStyle w:val="ListParagraph"/>
        <w:numPr>
          <w:ilvl w:val="0"/>
          <w:numId w:val="1"/>
        </w:numPr>
        <w:jc w:val="both"/>
      </w:pPr>
      <w:r w:rsidRPr="00964BA2">
        <w:t xml:space="preserve">După ce ambii parteneri au </w:t>
      </w:r>
      <w:r w:rsidR="00E93823">
        <w:t>un înțeles comun</w:t>
      </w:r>
      <w:r w:rsidRPr="00964BA2">
        <w:t xml:space="preserve"> a ceea ce a declarat </w:t>
      </w:r>
      <w:r w:rsidR="00D67BC9">
        <w:t>EL</w:t>
      </w:r>
      <w:r w:rsidRPr="00964BA2">
        <w:t xml:space="preserve">, atunci </w:t>
      </w:r>
      <w:r w:rsidR="00CE793F">
        <w:t>EA</w:t>
      </w:r>
      <w:r w:rsidRPr="00964BA2">
        <w:t xml:space="preserve"> oferă o prezentare de trei până la cinci minute a perspectivei sale despre aceeași problemă.</w:t>
      </w:r>
    </w:p>
    <w:p w:rsidR="00964BA2" w:rsidRDefault="00964BA2" w:rsidP="00EF1390">
      <w:pPr>
        <w:pStyle w:val="ListParagraph"/>
        <w:jc w:val="both"/>
      </w:pPr>
    </w:p>
    <w:p w:rsidR="00964BA2" w:rsidRDefault="00964BA2" w:rsidP="00EF1390">
      <w:pPr>
        <w:pStyle w:val="ListParagraph"/>
        <w:numPr>
          <w:ilvl w:val="0"/>
          <w:numId w:val="1"/>
        </w:numPr>
        <w:jc w:val="both"/>
      </w:pPr>
      <w:r>
        <w:t>Inversarea</w:t>
      </w:r>
      <w:r w:rsidRPr="00964BA2">
        <w:t xml:space="preserve"> rolurilor, partenerii repetă Pasul 5.</w:t>
      </w:r>
    </w:p>
    <w:p w:rsidR="00964BA2" w:rsidRDefault="00964BA2" w:rsidP="00EF1390">
      <w:pPr>
        <w:pStyle w:val="ListParagraph"/>
        <w:jc w:val="both"/>
      </w:pPr>
    </w:p>
    <w:p w:rsidR="00964BA2" w:rsidRDefault="00CE793F" w:rsidP="00EF1390">
      <w:pPr>
        <w:pStyle w:val="ListParagraph"/>
        <w:numPr>
          <w:ilvl w:val="0"/>
          <w:numId w:val="1"/>
        </w:numPr>
        <w:jc w:val="both"/>
      </w:pPr>
      <w:r>
        <w:t>EL</w:t>
      </w:r>
      <w:r w:rsidR="00D67BC9">
        <w:t xml:space="preserve"> </w:t>
      </w:r>
      <w:r w:rsidR="00964BA2" w:rsidRPr="00964BA2">
        <w:t xml:space="preserve">afirmă un lucru de care are nevoie de la </w:t>
      </w:r>
      <w:r>
        <w:t>EA</w:t>
      </w:r>
      <w:r w:rsidR="00964BA2" w:rsidRPr="00964BA2">
        <w:t xml:space="preserve"> și un lucru pe care este dispus să îl facă pentru a lucra spre rezolvare.</w:t>
      </w:r>
    </w:p>
    <w:p w:rsidR="00964BA2" w:rsidRDefault="00964BA2" w:rsidP="00EF1390">
      <w:pPr>
        <w:pStyle w:val="ListParagraph"/>
        <w:jc w:val="both"/>
      </w:pPr>
    </w:p>
    <w:p w:rsidR="00964BA2" w:rsidRDefault="00CE793F" w:rsidP="00EF1390">
      <w:pPr>
        <w:pStyle w:val="ListParagraph"/>
        <w:numPr>
          <w:ilvl w:val="0"/>
          <w:numId w:val="1"/>
        </w:numPr>
        <w:jc w:val="both"/>
      </w:pPr>
      <w:r>
        <w:t>EA</w:t>
      </w:r>
      <w:r w:rsidR="00964BA2" w:rsidRPr="00964BA2">
        <w:t xml:space="preserve"> ascultă, oglindește și clarifică.</w:t>
      </w:r>
    </w:p>
    <w:p w:rsidR="00964BA2" w:rsidRDefault="00964BA2" w:rsidP="00EF1390">
      <w:pPr>
        <w:pStyle w:val="ListParagraph"/>
        <w:jc w:val="both"/>
      </w:pPr>
    </w:p>
    <w:p w:rsidR="00964BA2" w:rsidRDefault="00CE793F" w:rsidP="00EF1390">
      <w:pPr>
        <w:pStyle w:val="ListParagraph"/>
        <w:numPr>
          <w:ilvl w:val="0"/>
          <w:numId w:val="1"/>
        </w:numPr>
        <w:jc w:val="both"/>
      </w:pPr>
      <w:r>
        <w:t>EA</w:t>
      </w:r>
      <w:r w:rsidR="00964BA2" w:rsidRPr="00964BA2">
        <w:t xml:space="preserve"> poate</w:t>
      </w:r>
      <w:r w:rsidR="00D67BC9">
        <w:t xml:space="preserve"> decide una din variantele</w:t>
      </w:r>
      <w:r w:rsidR="00964BA2" w:rsidRPr="00964BA2">
        <w:t>: a. Sunt de acord cu propunerea; b. De acord cu</w:t>
      </w:r>
      <w:r w:rsidR="00D67BC9">
        <w:t xml:space="preserve"> o parte din propunere și face</w:t>
      </w:r>
      <w:r w:rsidR="00964BA2" w:rsidRPr="00964BA2">
        <w:t xml:space="preserve"> o contraofertă. („Ceea ce am nevoie este… și ceea ce sunt dispus să</w:t>
      </w:r>
      <w:r w:rsidR="00D67BC9">
        <w:t xml:space="preserve"> dau este…”); sau c. Respinge propunerea și face </w:t>
      </w:r>
      <w:r w:rsidR="00964BA2" w:rsidRPr="00964BA2">
        <w:t>o contraofertă.</w:t>
      </w:r>
    </w:p>
    <w:p w:rsidR="00964BA2" w:rsidRDefault="00964BA2" w:rsidP="00EF1390">
      <w:pPr>
        <w:pStyle w:val="ListParagraph"/>
        <w:jc w:val="both"/>
      </w:pPr>
    </w:p>
    <w:p w:rsidR="00964BA2" w:rsidRDefault="00964BA2" w:rsidP="00EF1390">
      <w:pPr>
        <w:pStyle w:val="ListParagraph"/>
        <w:numPr>
          <w:ilvl w:val="0"/>
          <w:numId w:val="1"/>
        </w:numPr>
        <w:jc w:val="both"/>
      </w:pPr>
      <w:r w:rsidRPr="00964BA2">
        <w:t xml:space="preserve">Partenerii </w:t>
      </w:r>
      <w:r w:rsidR="00D67BC9">
        <w:t>clarifică ce sa convenit și</w:t>
      </w:r>
      <w:r w:rsidRPr="00964BA2">
        <w:t xml:space="preserve"> notează înainte de a continua.</w:t>
      </w:r>
    </w:p>
    <w:p w:rsidR="00964BA2" w:rsidRDefault="00964BA2" w:rsidP="00EF1390">
      <w:pPr>
        <w:pStyle w:val="ListParagraph"/>
        <w:jc w:val="both"/>
      </w:pPr>
    </w:p>
    <w:p w:rsidR="00964BA2" w:rsidRDefault="00964BA2" w:rsidP="00EF1390">
      <w:pPr>
        <w:pStyle w:val="ListParagraph"/>
        <w:numPr>
          <w:ilvl w:val="0"/>
          <w:numId w:val="1"/>
        </w:numPr>
        <w:jc w:val="both"/>
      </w:pPr>
      <w:r w:rsidRPr="00964BA2">
        <w:t xml:space="preserve">După ce s-a ajuns la un acord inițial, este rândul </w:t>
      </w:r>
      <w:r w:rsidR="00D67BC9">
        <w:t>EI</w:t>
      </w:r>
      <w:r w:rsidRPr="00964BA2">
        <w:t xml:space="preserve"> să precizeze un lucru de care are nevoie și un lucru pe care este dispus</w:t>
      </w:r>
      <w:r w:rsidR="00D67BC9">
        <w:t>ă</w:t>
      </w:r>
      <w:r w:rsidRPr="00964BA2">
        <w:t xml:space="preserve"> să îl facă pentru a rezolva rezolvarea.</w:t>
      </w:r>
    </w:p>
    <w:p w:rsidR="00964BA2" w:rsidRDefault="00964BA2" w:rsidP="00EF1390">
      <w:pPr>
        <w:pStyle w:val="ListParagraph"/>
        <w:jc w:val="both"/>
      </w:pPr>
    </w:p>
    <w:p w:rsidR="00964BA2" w:rsidRDefault="00964BA2" w:rsidP="00EF1390">
      <w:pPr>
        <w:pStyle w:val="ListParagraph"/>
        <w:numPr>
          <w:ilvl w:val="0"/>
          <w:numId w:val="1"/>
        </w:numPr>
        <w:jc w:val="both"/>
      </w:pPr>
      <w:r w:rsidRPr="00964BA2">
        <w:t xml:space="preserve">Repetați pașii 9 - 11 cu propunerea </w:t>
      </w:r>
      <w:r w:rsidR="00D67BC9">
        <w:t>din partea EI</w:t>
      </w:r>
      <w:r w:rsidRPr="00964BA2">
        <w:t>.</w:t>
      </w:r>
    </w:p>
    <w:p w:rsidR="00964BA2" w:rsidRDefault="00964BA2" w:rsidP="00EF1390">
      <w:pPr>
        <w:pStyle w:val="ListParagraph"/>
        <w:jc w:val="both"/>
      </w:pPr>
    </w:p>
    <w:p w:rsidR="001B2104" w:rsidRDefault="00964BA2" w:rsidP="00EF1390">
      <w:pPr>
        <w:pStyle w:val="ListParagraph"/>
        <w:numPr>
          <w:ilvl w:val="0"/>
          <w:numId w:val="1"/>
        </w:numPr>
        <w:jc w:val="both"/>
      </w:pPr>
      <w:r w:rsidRPr="00964BA2">
        <w:t xml:space="preserve">Repetați pașii 8 până la 13 până când problema </w:t>
      </w:r>
      <w:r w:rsidR="00D67BC9">
        <w:t xml:space="preserve">este rezolvată </w:t>
      </w:r>
      <w:r w:rsidRPr="00964BA2">
        <w:t>sau partenerii sunt de acord să</w:t>
      </w:r>
      <w:r w:rsidR="00E93823">
        <w:t xml:space="preserve"> lase să</w:t>
      </w:r>
      <w:r w:rsidRPr="00964BA2">
        <w:t xml:space="preserve"> treacă un timp și să reia discuția ulterior. În cele mai multe cazuri, cel mai bine este să nu aloci mai mult de </w:t>
      </w:r>
      <w:r w:rsidRPr="00E93823">
        <w:rPr>
          <w:b/>
          <w:u w:val="single"/>
        </w:rPr>
        <w:t>aproximativ cincisprezece minute pe o problemă</w:t>
      </w:r>
      <w:r w:rsidRPr="00964BA2">
        <w:t>; o discuție mai lungă poate semnala o impas sau o luptă pentru putere. Dacă partenerii nu pot fi de acord cu nicio parte din propuneri</w:t>
      </w:r>
      <w:r w:rsidR="00D67BC9">
        <w:t xml:space="preserve">le celuilalt, opriți-vă și fiți </w:t>
      </w:r>
      <w:r w:rsidRPr="00964BA2">
        <w:t xml:space="preserve">de acord să încercați din nou mai târziu, poate cu ajutorul unui facilitator. </w:t>
      </w:r>
    </w:p>
    <w:p w:rsidR="001B2104" w:rsidRDefault="001B2104" w:rsidP="001B2104">
      <w:pPr>
        <w:pStyle w:val="ListParagraph"/>
      </w:pPr>
    </w:p>
    <w:p w:rsidR="00964BA2" w:rsidRDefault="00964BA2" w:rsidP="001B2104">
      <w:pPr>
        <w:pStyle w:val="ListParagraph"/>
        <w:jc w:val="both"/>
      </w:pPr>
      <w:r w:rsidRPr="00964BA2">
        <w:t xml:space="preserve">Când se încheie </w:t>
      </w:r>
      <w:r w:rsidR="005B411C">
        <w:t xml:space="preserve">un </w:t>
      </w:r>
      <w:r w:rsidRPr="00964BA2">
        <w:t>aco</w:t>
      </w:r>
      <w:r w:rsidR="005B411C">
        <w:t xml:space="preserve">rd </w:t>
      </w:r>
      <w:r w:rsidRPr="00964BA2">
        <w:t>: 1. Asumați-vă angajamente comportamentale. Clarificați răspunsurile la următoarele întrebări: „Cum vom ști dacă păstrăm ac</w:t>
      </w:r>
      <w:r w:rsidR="00D67BC9">
        <w:t>ordul? Ce comportament vom observa</w:t>
      </w:r>
      <w:r w:rsidRPr="00964BA2">
        <w:t>? ”</w:t>
      </w:r>
      <w:r w:rsidR="005B411C">
        <w:t xml:space="preserve"> </w:t>
      </w:r>
      <w:r w:rsidRPr="00964BA2">
        <w:t xml:space="preserve">2. Acordurile ar trebui să fie limitate în timp. Alegeți o dată pentru evaluarea acordului (de obicei în treizeci, șaizeci sau nouăzeci de zile). De acord să reevaluați și să decideți dacă păstrați, modificați sau încheiați acordul. 3. Creați un plan de rezervă care va fi pus în aplicare dacă unul sau ambii nu păstrează acordul. 4. După caz, </w:t>
      </w:r>
      <w:proofErr w:type="spellStart"/>
      <w:r w:rsidRPr="00964BA2">
        <w:t>acordați-vă</w:t>
      </w:r>
      <w:proofErr w:type="spellEnd"/>
      <w:r w:rsidRPr="00964BA2">
        <w:t xml:space="preserve"> din timp cu privire la un facilitator neutru față de care ambii parteneri sunt de acord să fie responsabili.</w:t>
      </w:r>
    </w:p>
    <w:p w:rsidR="00964BA2" w:rsidRDefault="00964BA2" w:rsidP="00EF1390">
      <w:pPr>
        <w:jc w:val="both"/>
      </w:pPr>
    </w:p>
    <w:p w:rsidR="00964BA2" w:rsidRDefault="00964BA2" w:rsidP="00EF1390">
      <w:pPr>
        <w:jc w:val="both"/>
      </w:pPr>
      <w:r w:rsidRPr="00964BA2">
        <w:rPr>
          <w:b/>
        </w:rPr>
        <w:t>Sugestii utile:</w:t>
      </w:r>
      <w:r w:rsidRPr="00964BA2">
        <w:t xml:space="preserve"> 1. Verificați sentimentele ori de câte ori este necesar și evaluați-le pe o scară de zece p</w:t>
      </w:r>
      <w:r w:rsidR="00D67BC9">
        <w:t>uncte. 2. Pauză sau întrerupere</w:t>
      </w:r>
      <w:r w:rsidRPr="00964BA2">
        <w:t xml:space="preserve"> când sentimentele se intensifică până la un nivel de șase sau mai mare. 3. Când discuția se dezlănțuie sau oricare dintre parteneri se simte confuz, reveniți la</w:t>
      </w:r>
      <w:r w:rsidR="00D67BC9">
        <w:t xml:space="preserve"> elementele de bază: „Ceea ce te</w:t>
      </w:r>
      <w:r w:rsidRPr="00964BA2">
        <w:t xml:space="preserve"> aud spunând este…</w:t>
      </w:r>
      <w:r w:rsidR="00D67BC9">
        <w:t>” „Ceea ce îmi trebuie de la tine</w:t>
      </w:r>
      <w:r w:rsidRPr="00964BA2">
        <w:t xml:space="preserve"> este…” „Ceea ce sunt dispus să dau este…” 4. </w:t>
      </w:r>
      <w:proofErr w:type="spellStart"/>
      <w:r w:rsidRPr="00964BA2">
        <w:t>Sărbătește</w:t>
      </w:r>
      <w:proofErr w:type="spellEnd"/>
      <w:r w:rsidRPr="00964BA2">
        <w:t xml:space="preserve"> acordurile și succesele tale.</w:t>
      </w:r>
    </w:p>
    <w:sectPr w:rsidR="00964BA2" w:rsidSect="005B411C">
      <w:headerReference w:type="even" r:id="rId7"/>
      <w:headerReference w:type="default" r:id="rId8"/>
      <w:footerReference w:type="even" r:id="rId9"/>
      <w:footerReference w:type="default" r:id="rId10"/>
      <w:headerReference w:type="first" r:id="rId11"/>
      <w:footerReference w:type="first" r:id="rId12"/>
      <w:pgSz w:w="11900" w:h="16840"/>
      <w:pgMar w:top="116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4351" w:rsidRDefault="00184351" w:rsidP="00EF1390">
      <w:r>
        <w:separator/>
      </w:r>
    </w:p>
  </w:endnote>
  <w:endnote w:type="continuationSeparator" w:id="0">
    <w:p w:rsidR="00184351" w:rsidRDefault="00184351" w:rsidP="00EF1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Times New Roman (Body CS)">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57515913"/>
      <w:docPartObj>
        <w:docPartGallery w:val="Page Numbers (Bottom of Page)"/>
        <w:docPartUnique/>
      </w:docPartObj>
    </w:sdtPr>
    <w:sdtEndPr>
      <w:rPr>
        <w:rStyle w:val="PageNumber"/>
      </w:rPr>
    </w:sdtEndPr>
    <w:sdtContent>
      <w:p w:rsidR="00EF1390" w:rsidRDefault="00EF1390" w:rsidP="00BF13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F1390" w:rsidRDefault="00EF1390" w:rsidP="00EF139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5251035"/>
      <w:docPartObj>
        <w:docPartGallery w:val="Page Numbers (Bottom of Page)"/>
        <w:docPartUnique/>
      </w:docPartObj>
    </w:sdtPr>
    <w:sdtEndPr>
      <w:rPr>
        <w:rStyle w:val="PageNumber"/>
      </w:rPr>
    </w:sdtEndPr>
    <w:sdtContent>
      <w:p w:rsidR="00EF1390" w:rsidRDefault="00EF1390" w:rsidP="00BF13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EF1390" w:rsidRPr="00535A69" w:rsidRDefault="00E17311" w:rsidP="00EF1390">
    <w:pPr>
      <w:pStyle w:val="Footer"/>
      <w:ind w:right="360"/>
      <w:rPr>
        <w:color w:val="BFBFBF" w:themeColor="background1" w:themeShade="BF"/>
        <w:sz w:val="18"/>
        <w:szCs w:val="18"/>
      </w:rPr>
    </w:pPr>
    <w:r w:rsidRPr="00535A69">
      <w:rPr>
        <w:color w:val="BFBFBF" w:themeColor="background1" w:themeShade="BF"/>
        <w:sz w:val="18"/>
        <w:szCs w:val="18"/>
      </w:rPr>
      <w:t xml:space="preserve">Adaptare după </w:t>
    </w:r>
    <w:r w:rsidR="00535A69" w:rsidRPr="00535A69">
      <w:rPr>
        <w:color w:val="BFBFBF" w:themeColor="background1" w:themeShade="BF"/>
        <w:sz w:val="18"/>
        <w:szCs w:val="18"/>
      </w:rPr>
      <w:t xml:space="preserve">Brad &amp; </w:t>
    </w:r>
    <w:r w:rsidRPr="00535A69">
      <w:rPr>
        <w:color w:val="BFBFBF" w:themeColor="background1" w:themeShade="BF"/>
        <w:sz w:val="18"/>
        <w:szCs w:val="18"/>
      </w:rPr>
      <w:t xml:space="preserve">Ted </w:t>
    </w:r>
    <w:proofErr w:type="spellStart"/>
    <w:r w:rsidRPr="00535A69">
      <w:rPr>
        <w:color w:val="BFBFBF" w:themeColor="background1" w:themeShade="BF"/>
        <w:sz w:val="18"/>
        <w:szCs w:val="18"/>
      </w:rPr>
      <w:t>Klontz</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7311" w:rsidRDefault="00E173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4351" w:rsidRDefault="00184351" w:rsidP="00EF1390">
      <w:r>
        <w:separator/>
      </w:r>
    </w:p>
  </w:footnote>
  <w:footnote w:type="continuationSeparator" w:id="0">
    <w:p w:rsidR="00184351" w:rsidRDefault="00184351" w:rsidP="00EF13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7311" w:rsidRDefault="00E173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7311" w:rsidRDefault="00535A69" w:rsidP="00535A69">
    <w:pPr>
      <w:pStyle w:val="Header"/>
      <w:jc w:val="right"/>
    </w:pPr>
    <w:bookmarkStart w:id="0" w:name="_GoBack"/>
    <w:r>
      <w:rPr>
        <w:noProof/>
      </w:rPr>
      <w:drawing>
        <wp:inline distT="0" distB="0" distL="0" distR="0">
          <wp:extent cx="942005" cy="203082"/>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URCASH TM.png"/>
                  <pic:cNvPicPr/>
                </pic:nvPicPr>
                <pic:blipFill>
                  <a:blip r:embed="rId1">
                    <a:extLst>
                      <a:ext uri="{28A0092B-C50C-407E-A947-70E740481C1C}">
                        <a14:useLocalDpi xmlns:a14="http://schemas.microsoft.com/office/drawing/2010/main" val="0"/>
                      </a:ext>
                    </a:extLst>
                  </a:blip>
                  <a:stretch>
                    <a:fillRect/>
                  </a:stretch>
                </pic:blipFill>
                <pic:spPr>
                  <a:xfrm>
                    <a:off x="0" y="0"/>
                    <a:ext cx="1113455" cy="240044"/>
                  </a:xfrm>
                  <a:prstGeom prst="rect">
                    <a:avLst/>
                  </a:prstGeom>
                </pic:spPr>
              </pic:pic>
            </a:graphicData>
          </a:graphic>
        </wp:inline>
      </w:drawing>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7311" w:rsidRDefault="00E173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0D05CE"/>
    <w:multiLevelType w:val="hybridMultilevel"/>
    <w:tmpl w:val="7882B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07586F"/>
    <w:multiLevelType w:val="hybridMultilevel"/>
    <w:tmpl w:val="B9F8EA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6A2"/>
    <w:rsid w:val="00012B03"/>
    <w:rsid w:val="00184351"/>
    <w:rsid w:val="001B2104"/>
    <w:rsid w:val="00317906"/>
    <w:rsid w:val="00535A69"/>
    <w:rsid w:val="005B411C"/>
    <w:rsid w:val="006C56A2"/>
    <w:rsid w:val="007872D3"/>
    <w:rsid w:val="008E13EB"/>
    <w:rsid w:val="00964BA2"/>
    <w:rsid w:val="00A3690D"/>
    <w:rsid w:val="00AD620E"/>
    <w:rsid w:val="00C54245"/>
    <w:rsid w:val="00CE793F"/>
    <w:rsid w:val="00D67BC9"/>
    <w:rsid w:val="00E17311"/>
    <w:rsid w:val="00E17774"/>
    <w:rsid w:val="00E20A5A"/>
    <w:rsid w:val="00E93823"/>
    <w:rsid w:val="00EE7D11"/>
    <w:rsid w:val="00EF1390"/>
    <w:rsid w:val="00F65B2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4:docId w14:val="4DC74C3F"/>
  <w15:chartTrackingRefBased/>
  <w15:docId w15:val="{2A9123D3-002A-5F4C-B719-2D9E094D4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Theme="minorHAnsi" w:hAnsi="Cambria" w:cs="Times New Roman (Body CS)"/>
        <w:sz w:val="24"/>
        <w:szCs w:val="24"/>
        <w:lang w:val="ro-R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A2"/>
    <w:pPr>
      <w:ind w:left="720"/>
      <w:contextualSpacing/>
    </w:pPr>
  </w:style>
  <w:style w:type="paragraph" w:styleId="Footer">
    <w:name w:val="footer"/>
    <w:basedOn w:val="Normal"/>
    <w:link w:val="FooterChar"/>
    <w:uiPriority w:val="99"/>
    <w:unhideWhenUsed/>
    <w:rsid w:val="00EF1390"/>
    <w:pPr>
      <w:tabs>
        <w:tab w:val="center" w:pos="4703"/>
        <w:tab w:val="right" w:pos="9406"/>
      </w:tabs>
    </w:pPr>
  </w:style>
  <w:style w:type="character" w:customStyle="1" w:styleId="FooterChar">
    <w:name w:val="Footer Char"/>
    <w:basedOn w:val="DefaultParagraphFont"/>
    <w:link w:val="Footer"/>
    <w:uiPriority w:val="99"/>
    <w:rsid w:val="00EF1390"/>
  </w:style>
  <w:style w:type="character" w:styleId="PageNumber">
    <w:name w:val="page number"/>
    <w:basedOn w:val="DefaultParagraphFont"/>
    <w:uiPriority w:val="99"/>
    <w:semiHidden/>
    <w:unhideWhenUsed/>
    <w:rsid w:val="00EF1390"/>
  </w:style>
  <w:style w:type="paragraph" w:styleId="Header">
    <w:name w:val="header"/>
    <w:basedOn w:val="Normal"/>
    <w:link w:val="HeaderChar"/>
    <w:uiPriority w:val="99"/>
    <w:unhideWhenUsed/>
    <w:rsid w:val="005B411C"/>
    <w:pPr>
      <w:tabs>
        <w:tab w:val="center" w:pos="4703"/>
        <w:tab w:val="right" w:pos="9406"/>
      </w:tabs>
    </w:pPr>
  </w:style>
  <w:style w:type="character" w:customStyle="1" w:styleId="HeaderChar">
    <w:name w:val="Header Char"/>
    <w:basedOn w:val="DefaultParagraphFont"/>
    <w:link w:val="Header"/>
    <w:uiPriority w:val="99"/>
    <w:rsid w:val="005B4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848</Words>
  <Characters>4839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Asociatia Burcash - Managementul Banilor</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Eusebiu Burcaș</dc:creator>
  <cp:keywords/>
  <dc:description/>
  <cp:lastModifiedBy>Eusebiu Burcaș</cp:lastModifiedBy>
  <cp:revision>2</cp:revision>
  <dcterms:created xsi:type="dcterms:W3CDTF">2019-09-16T05:54:00Z</dcterms:created>
  <dcterms:modified xsi:type="dcterms:W3CDTF">2019-09-16T05:54:00Z</dcterms:modified>
</cp:coreProperties>
</file>